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17" w:rsidRPr="00E52117" w:rsidRDefault="00E52117" w:rsidP="00E5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«Старшее поколение»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член </w:t>
      </w:r>
      <w:r w:rsidRPr="00E52117">
        <w:rPr>
          <w:rFonts w:ascii="Times New Roman" w:hAnsi="Times New Roman" w:cs="Times New Roman"/>
          <w:sz w:val="28"/>
          <w:szCs w:val="28"/>
        </w:rPr>
        <w:t xml:space="preserve">Президиума Генерального совета Партии,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Федерации Федерального Собрания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седатель общественного совета: </w:t>
      </w:r>
      <w:r w:rsidRPr="00E52117">
        <w:rPr>
          <w:rFonts w:ascii="Times New Roman" w:hAnsi="Times New Roman" w:cs="Times New Roman"/>
          <w:sz w:val="28"/>
          <w:szCs w:val="28"/>
        </w:rPr>
        <w:t>Дроздов Антон Викторович, Председатель Правления Пенсионного фонда Российской Федерации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О</w:t>
      </w:r>
      <w:r w:rsidRPr="00E52117"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Численность граждан пожилого возраста в Российской Федерации на начало 2017 года составляет свыше 36 млн. человек. Доля людей, достигших пенсионного возраста, как и продолжительность жизни граждан, ежего</w:t>
      </w:r>
      <w:r>
        <w:rPr>
          <w:rFonts w:ascii="Times New Roman" w:hAnsi="Times New Roman" w:cs="Times New Roman"/>
          <w:sz w:val="28"/>
          <w:szCs w:val="28"/>
        </w:rPr>
        <w:t>дно возрастает.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За последние годы сформировалась положительная динамика изменения количественных и качественных показателей в улучшении социально-экономического положения граждан. Вместе с тем, остается ряд задач, которые требуют внимания: повышение уровня жизни,  доступности и качества социальных и медицинских услуг, в том числе, в сельской местности; ликвидация очередности в учреждения социального обслуживания; создание условий для посильной трудовой занятости; переход от пилотных проектов по созданию комфортных условий для проживания пенсионеров и по внедрению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технологий к системной работе всех регионов; расширение доступа к образовательным программам; активное вовлечение граждан старшего поколения в жизнь общества.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повышению качества жизни и благополучия граждан старшего поколения.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активного долголетия.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доступности для пожилых людей.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связей, устойчивой ценностной ориентации на уважительное отношение к людям старшего возраста.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социальных и медицинских услуг для пожилых людей.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Внедрение современных технологий и форм социального и 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разработке новых моделей организации социального обслуживания с предоставлением социальных услуг «повышенной комфортности», создание условий для привлечения инвестиций в социальную сферу.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программы по созданию в регионах новых мест в стационарных учреждениях социального обслуживания, в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>. для лиц, страдающих психическими расстройствами, ликвидация очередности в них.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обеспечении исполнения в полном объеме всех обязательств по предоставлению жилых помещений инвалидам и участникам ВОВ.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предоставления услуг социального и медицинского обслуживания граждан, проживающих в сельских поселениях.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возможности посильной трудовой занятости граждан старшего поколения, повышение их квалификации, развитие наставничества.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Формирование условий для организации досуга и отдыха, активное вовлечение граждан старшего поколения в различные сферы деятельности общества.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Развитие волонтерского движения: «Молодые - пожилым, пожилые - молодым».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Формирование позитивного и уважительного отношения к людям старшего поколения в обществе. 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2017- 2022гг.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форматы работы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совместно с органами исполнительной власти программ по созданию условий для посильной занятости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Обобщение лучших и инновационных социальных практик, в том числе, в сельской местности. Содействие их продвижению и тиражированию. Отработка и реализация пилотных проектов по отдельным направлениям социально-медицинского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 по созданию в регионах новых мест в стационарных учреждениях социального обслуживания, в том числе, для лиц, страдающих психическими расстройствами.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партийного контроля за ходом реализации проекта.</w:t>
      </w:r>
    </w:p>
    <w:p w:rsid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реализации проекта «Старшее поколение».</w:t>
      </w:r>
    </w:p>
    <w:p w:rsidR="00E52117" w:rsidRPr="00E52117" w:rsidRDefault="00E52117" w:rsidP="00E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8FC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E5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6A3"/>
    <w:multiLevelType w:val="hybridMultilevel"/>
    <w:tmpl w:val="9A3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13A8"/>
    <w:multiLevelType w:val="hybridMultilevel"/>
    <w:tmpl w:val="AC4E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17"/>
    <w:rsid w:val="00225C30"/>
    <w:rsid w:val="003D490C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0F68-8775-4819-9D5E-CC74DF2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2018-01-18T10:15:00Z</dcterms:created>
  <dcterms:modified xsi:type="dcterms:W3CDTF">2018-01-18T10:18:00Z</dcterms:modified>
</cp:coreProperties>
</file>